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EA" w:rsidRDefault="00D173EA" w:rsidP="00D173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Изменение № 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1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в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Программ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у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межгосударственной стандартизации 20</w:t>
      </w:r>
      <w:r w:rsidR="000C37A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4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-202</w:t>
      </w:r>
      <w:r w:rsidR="009F658E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5</w:t>
      </w:r>
      <w:r w:rsidR="002D37D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173E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гг.</w:t>
      </w:r>
    </w:p>
    <w:p w:rsidR="00672140" w:rsidRDefault="00672140" w:rsidP="00D173E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</w:p>
    <w:p w:rsidR="009F658E" w:rsidRPr="009F658E" w:rsidRDefault="009F658E" w:rsidP="009F6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0"/>
        <w:gridCol w:w="964"/>
        <w:gridCol w:w="3501"/>
        <w:gridCol w:w="3285"/>
        <w:gridCol w:w="1119"/>
        <w:gridCol w:w="1504"/>
        <w:gridCol w:w="2134"/>
        <w:gridCol w:w="1767"/>
      </w:tblGrid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проекта государственного нормативного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НД (стандарта)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(месяц, год)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Национальный орган по стандартизации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Шифр задания ПНС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Основание разработки НД (стандарта)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Рассылка 1-й редакции проекта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Предст. оконч. редакции проекта НД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МКС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Государства, заинтересованные в разработке 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приоритетных направлений стандартизации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Направление проекта НД в Бюро на принятие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Организация-разработчик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9F658E" w:rsidRPr="0031444A" w:rsidTr="009F658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Топливно-энергетический и горнорудный комплекс</w:t>
            </w:r>
          </w:p>
        </w:tc>
      </w:tr>
      <w:tr w:rsidR="009F658E" w:rsidRPr="0031444A" w:rsidTr="009F658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031 Нефтяные топлива и смазочные материалы</w:t>
            </w: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657939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RU.1.569-2023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Нефтепродукты. Метод определения кислотности и кислотного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1.1.031-2.141.23-RU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5985-2022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АО "ВНИИ НП"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75.080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25.03 Нефтепродукты в целом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40DE1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KZ.1.048-2024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Биотопливо твердое. Определение зольности Пересмотр ГОСТ 32988-2014 с учетом ISO 18122:2022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09.11 Биологические и альтернативные источники энергии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40DE1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KZ.1.049-2024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Биотопливо твердое. Определение выхода летучих веществ Пересмотр ГОСТ 32990-2014 с учетом ISO 18123:2023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09.11 Биологические и альтернативные источники энергии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40DE1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KZ.1.050-2024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Биотопливо твердое. Определение содержания микроэлементов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 РК ISO 16968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09.11 Биологические и альтернативные источники энергии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40DE1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KZ.1.051-2024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Биотопливо твердое. Определение основных элементов. 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 xml:space="preserve">Al, Ca, Fe, Mg, P, K, Si, Na 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 xml:space="preserve"> 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СТ РК ISO 16967-2016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09.11 Биологические и альтернативные источники энергии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Машиностроение комплекс</w:t>
            </w:r>
          </w:p>
        </w:tc>
      </w:tr>
      <w:tr w:rsidR="009F658E" w:rsidRPr="0031444A" w:rsidTr="009F658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284 Тракторы и машины сельскохозяйственные</w:t>
            </w: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40DE1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BY.1.041-2024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Машины сельскохозяйственные и лесохозяйственные прицепные, полуприцепные и полунавесные, прицепы и полуприцепы тракторные. Устройства прицепные. Общие технические требования (Разработка изменения № 1 ГОСТ 34598-2019)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Гармонизация с требованиями обновленной редакции EU 2015/208, которая в части тягово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softHyphen/>
              <w:t>сцепных устройств дополнена таблицей соответствия типов элементов тягово-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сцепных устройств, установленных на тракторе, и прицепных устройств.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УП «Межотраслевая хозрасчетная лаборатория по нормированию и экономии драгоценных 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металлов и драгоценных камней»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65.060.01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21.01 Сельскохозяйственные машины/ инвентарь и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Металлургический комплекс</w:t>
            </w:r>
          </w:p>
        </w:tc>
      </w:tr>
      <w:tr w:rsidR="009F658E" w:rsidRPr="0031444A" w:rsidTr="009F658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120 Чугун, сталь, прокат</w:t>
            </w: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40DE1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RU.1.001-2024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Прокат тонколистовой холоднокатаный из электротехнической анизотропной стали для трансформаторов.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1.3.375-2.076.24-RU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32482-2013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ГНЦ ФГУП "ЦНИИчермет им. И.П. Бардина"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77.140.40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77.140.50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26.04 Продукция из чугуна и стали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40DE1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Прокат тонколистовой холоднокатаный из электротехнической стали.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1.3.375-2.077.24-RU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33212-2014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ГНЦ ФГУП "ЦНИИчермет им. И.П. Бардина"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77.140.40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77.140.50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26.04 Продукция из чугуна и стали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26.05 Продукция из стали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Химический комплекс</w:t>
            </w:r>
          </w:p>
        </w:tc>
      </w:tr>
      <w:tr w:rsidR="009F658E" w:rsidRPr="0031444A" w:rsidTr="009F658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40DE1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Трубопроводы из пластмасс. Трубы и фитинги из термопластов для горячей и холодной воды. Метод испытания узлов в сборе на стойкость к циклическому изменению температуры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1.5.241-2.077.24-RU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19893:2011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23.040.45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07.04 Объемные гидроприводы и пневмоприводы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07.06 Насосное оборудование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B40D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40DE1"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Трубопроводы из пластмасс. Трубы и фитинги из термопластов для горячей и холодной воды. Метод испытания соединений на стойкость к циклическому изменению давления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1.5.241-2.078.24-RU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19892:2011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23.040.60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83.080.20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07.04 Объемные гидроприводы и пневмоприводы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08.01 Промышленные автоматизированные системы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28.01 Пластмассы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B40D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40DE1"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Трубопроводы из пластмасс для транспортирования жидкостей под давлением. Правило Майнера. Метод расчета накопленного повреждения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1.5.241-2.079.24-RU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13760:1998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07.04 Объемные гидроприводы и пневмоприводы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08.02 Промышленные роботы. 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Манипуляторы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08.07 Сварка и родственные процессы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40DE1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и фитинги из сшитого полиэтилена. Оценка степени сшивки по содержанию гель фракции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1.5.241-2.082.24-RU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модифицированного МГ стандарта - MOD ISO 10147:2011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23.040.45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06.01 Условия и методики испытаний в целом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B40D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Трубы из </w:t>
            </w:r>
            <w:proofErr w:type="gramStart"/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термопластов .</w:t>
            </w:r>
            <w:proofErr w:type="gramEnd"/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Определение кольцевой жесткости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1.5.241-2.083.24-RU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9969:2016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Группа ПОЛИПЛАСТИК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07.02 Трубы полимерные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B40D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Трубопроводы и каналы пластмассовые. Трубы из термопластов. Определение кольцевой гибкости.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Федеральное агентство по техническому 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1.5.241-2.084.24-RU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13968:2008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Группа ПОЛИПЛАСТИК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07.02 Трубы полимерные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B40D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40DE1"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Трубы и фитинги из пластмасс. Метод оценки внешнего вида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1.5.241-2.085.24-RU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Группа ПОЛИПЛАСТИК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07.02 Трубы полимерные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40DE1" w:rsidP="00B40D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RU.1.018-2024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Трубопроводы из пластмасс. Механические соединения между фитингами и напорными трубами. Метод испытания узлов соединений на герметичность под внутренним давлением при изгибе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1.5.241-2.086.24-RU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3503:2015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23.040.60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07.01 Сосуды под давлением/ газовые баллоны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07.02 Трубы полимерные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07.03 Арматура трубопроводная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07.04 Объемные гидроприводы и пневмоприводы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07.05 Насосы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07.06 Насосное оборудование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07.07 Компрессоры и пневматические машины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08.01 Промышленные автоматизированные системы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08.02 Промышленные роботы. Манипуляторы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08.03 Металлорежущие станки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08.04 Технологические процессы и оборудование для прецизионного производства ответственных сложнопрофильных изделий специального назначения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08.05 Режущие инструменты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08.06 Ручные инструменты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08.07 Сварка и родственные процессы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08.08 Сварочное оборудование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08.09 Дуговые и электронно-лучевые плавильные комплексы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08.10 Индукционные установки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08.11 Оборудование для спекания металлических порошков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08.12 Термическое оборудование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08.13 Оборудование для нанесения покрытий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08.15 Электронагревательные установки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28.01 Пластмассы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28.02 Шины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8 Машиностроение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Лесотехнический комплекс</w:t>
            </w:r>
          </w:p>
        </w:tc>
      </w:tr>
      <w:tr w:rsidR="009F658E" w:rsidRPr="0031444A" w:rsidTr="009F658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121 Плиты древесные</w:t>
            </w: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B40D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40DE1"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RU.1.068-2024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Ламинированные напольные покрытия на основе древесноволокнистых плит сухого способа производства.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1.6.121-2.038.24-RU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32304-2013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07.2025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79.060.20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27.01 Деревообрабатывающее оборудование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Агропромышленный комплекс</w:t>
            </w:r>
          </w:p>
        </w:tc>
      </w:tr>
      <w:tr w:rsidR="009F658E" w:rsidRPr="0031444A" w:rsidTr="009F658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226 Мясо и мясная продукция</w:t>
            </w: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40DE1" w:rsidP="00B40D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KZ.1.037-2024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Определение содержания остатка амитраза в мясе и мясной продукции методом газовой хроматографии с детектором электронного захвата с учетом МВИ 7988-22 «Определение содержания остатка амитраза в мясе и мясной продукции методом газовой хроматографии с детектором электронного захвата»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Комитет технического регулирования и метрологии Министерства торговли и интеграции 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22.03 Молоко и продукты 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переработки молока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238 Масла растительные и продукты их переработки</w:t>
            </w: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40DE1" w:rsidP="00B40D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Заменители масла какао нетемперируемые лауринового типа.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1.7.238-2.083.24-RU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01.2025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 "Масложировой союз России"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67.200.10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22.12 Масла растительные и продукты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300 Рыбные продукты пищевые, кормовые, технические и упаковка</w:t>
            </w: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40DE1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RU.1.027-2024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Рыба мороженая.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1.7.300-2.079.24-RU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51493-99, ГОСТ 17660-97, ГОСТ 32366-2013, ГОСТ 32910-2014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 ТС 021/2011 О безопасности пищевой продукции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67.120.30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22.04 Мясо/ мясные продукты и другие животные продукты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532 Молоко и продукты переработки молока</w:t>
            </w: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40DE1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KZ.1.007-2024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Сыры, сырные корки и плавленые сыры. Определение содержания натамицина. Часть 2. Метод высокоэффективной жидкостной хроматографии для сыров, сырных корок и плавленых сыров. Взамен ГОСТ ISO 9233-2-2017 с учетом ISO 9233-2:2018 IDF 140-2:2018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40DE1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KZ.1.016-2024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Молоко и молочные продукты. Определение содержания лактозы методом высокоэффективной жидкостной хроматографии (контрольный метод) На основе СТ РК ИСО 22662-2013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40DE1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KZ.1.017-2024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Консервы молочные. Молоко кобылье сухое. Технические условия На основе СТ РК 3270-2018 и ГОСТ Р 52975-2008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KZ.1.018-2024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Молоко и молочные продукты. Определение содержания аминокислот в смесях для детского питания и молочных продуктах для взрослых и детей младшего возраста на основе ISO 4214:2022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22.01 Пищевые продукты в целом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22.02 Фрукты/ овощи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22.03 Молоко и продукты переработки молока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22.04 Мясо/ мясные продукты и другие животные продукты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22.05 Продукты переработки птицы/ яиц и сублимационной сушки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22.06 Напитки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22.07 Пищевые концентраты/ чай/ кофе/ натуральные ароматизаторы и красители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22.08 Продукты переработки фруктов/ овощей и грибов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22.09 Пивобезалкогольная и винодельческая продукция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22.10 Кондитерские изделия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22.11 Шоколад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22.12 Масла растительные и продукты их переработки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22.13 Пряности и приправы. Пищевые добавки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22.14 Материалы и предметы в контакте с пищевыми продуктами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22.15 Установки и оборудование для пищевой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KZ.1.019-2024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Молоко, сухие молочные продукты и сливки. Определение жирности. Гравиметрический метод на основе ISO 23318:2022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KZ.1.020-2024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Сыр и и молокосодержащий продукт с заменителем молочного жира, произведенный по технологии плавленого сыра, казеины и казеинаты. Определение содержания жира. Гравиметрический метод на основе ISO 23319:2022 | IDF 250 (MOD)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67.100.30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22.03 Молоко и продукты переработки молока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6579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</w:t>
            </w:r>
            <w:r w:rsidR="00657939"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93 Продукты переработки фруктов, овощей и грибов. Пищевые концентраты</w:t>
            </w: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AZ.1.001-2023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Наршараб.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Государственное Агенство по стандартизации, метрологии и патентам Азербайджанской Республики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AZ 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AZS 065-2001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AZS 065-2023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Институт Стандартизации Азербайджанской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Республики (AZSTAND)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67.080.10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22.02 Фрукты/ овощи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промышленность комплекс</w:t>
            </w:r>
          </w:p>
        </w:tc>
      </w:tr>
      <w:tr w:rsidR="009F658E" w:rsidRPr="0031444A" w:rsidTr="009F658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558 Продукция легкой промышленности</w:t>
            </w: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KZ.1.038-2024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изделия текстильные. Метод определения увлажняющего эффекта текстильных материалов путем измерения микроклимата между текстилем и искусственной кожей человека с использованием греющей пластины с имитацией потоотделения и горячей охранной зоной на основе ISO 21232:2018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 Изделия текстильной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BA3F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KZ.1.039-2024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изделия текстильные. Определение состава. Идентификация волокон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ISO/TR 11827:2012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Комитет технического регулирования и метрологии 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 Изделия текстильной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KZ.1.040-2024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Кожа. Физические и механические испытания. Определение силы изгиба на основе ISO 14087:2022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KZ.1.041-2024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Кожа. Руководство по отбору кожи для одежды (за исключением меховых изделий) на основе ISO 14931:2021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59.140.30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19.04 Кожи и меха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KZ.1.042-2024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изделия текстильные. Оценка восстановления помятостей на текстильных материалах. Метод испытаний по внешнему виду Пересмотр ГОСТ ISO 9867-2013 с учетом ISO 9867:2022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19.03 Ткани для постельного и нижнего белья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KZ.1.043-2024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изделия текстильные. Метод определения общего теплообмена через текстильные материалы в моделируемой окружающей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Принятие МС в качестве идентичного МГ стандарта - IDT ISO 20852:2020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 Изделия текстильной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KZ.1.044-2024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Материалы и изделия текстильные. Метод определения паропроницаемости текстильных материалов с целью контроля качества на основе ISO 15496:2018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59.080.01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19.02 Изделия текстильной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000</w:t>
            </w: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KZ.1.045-2024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Текстильные напольные покрытия и текстильные напольные покрытия в форме плитки. Определение изменения размеров из-за воздействия различных водных и тепловых условий и деформации вне плоскости на основе ISO 2551:2020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32.01 Бытовые электрические приборы в целом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KZ.1.046-2024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Текстильные напольные покрытия. Современный подход к уходу и очистке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процесс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Комитет технического регулирования и 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97.150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32.01 Бытовые электрические приборы в целом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32.02 Печи и аналогичные аппараты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32.03 Нагревательные приборы в целом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32.04 Газовые нагреватели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32.05 Мебель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32.06 Техника для детей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32.07 Игровые площадки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32.08 Игрушки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комплекс</w:t>
            </w:r>
          </w:p>
        </w:tc>
      </w:tr>
      <w:tr w:rsidR="009F658E" w:rsidRPr="0031444A" w:rsidTr="009F658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133 Стекло</w:t>
            </w: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KZ.1.031-2024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 в строительстве. Стеклопакеты. Часть 1. Общие положения, допуски на размеры и правила описания системы с учетом EN 1279-1:2018 (IDT) Пересмотр ГОСТ EN 1279-1-2014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KZ.1.032-2024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 в строительстве. Стеклопакеты. Часть 2. Метод испытания на долговечность и требования к влагопроницаемости Пересмотр ГОСТ EN 1279-2-2014 с учетом EN 1279-2:2018 (IDT)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KZ.1.033-2024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 в строительстве. Стеклопакеты. Часть 3. Метод испытания на долговечность и требования к скорости утечки газа и допускаемым отклонениям концентрации газа Пересмотр ГОСТ EN 1279-3-2014 с учетом EN 1279-3:2018 (IDT)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KZ.1.034-2024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 в строительстве. Стеклопакеты. Часть 4. Метод испытания физических характеристик герметиков Пересмотр ГОСТ EN 1279-4-2014 с учетом EN 1279-4: 2018 (IDT)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KZ.1.035-2024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 в строительстве. Стеклопакеты. Часть 5. Технические требования на основе EN 1279-5:2018 (IDT)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KZ.1.036-2024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Стекло в строительстве. Стеклопакеты. Часть 6. Заводской контроль качества продукции и периодические испытания с учетом EN 1279-6:2021 (IDT). Пересмотр ГОСТ EN 1279-6:2014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Госбюджет государства-разработчика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национальный план стандартизации на 2024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05.2025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Комитет технического регулирования и метрологии Министерства торговли и интеграции Республики Казахстан (конкурс)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81.040.20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RU TJ TM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9F658E" w:rsidRPr="0031444A" w:rsidTr="009F658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МТК 465 Строительство</w:t>
            </w: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RU.1.035-2024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Лотки теплотрасс керамзитобетонные.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Федеральное агентство по техническому 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1.13.465-2.575.24-RU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56589-2015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Колонны железобетонные для одноэтажных зданий предприятий.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1.13.465-2.576.24-RU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25628.1-2016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Плиты перекрытий железобетонные для жилых зданий. Типы и основные 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1.13.465-2.577.24-RU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26434-2015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Ограждения металлические лестниц, балконов, крыш, лестничных маршей и площадок. Общие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1.13.465-2.578.24-RU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25772-2021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RU.1.039-2024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Колонны железобетонные под параболические лотки.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1.13.465-2.582.24-RU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23899-79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RU.1.040-2024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Анкеры тарельчатые для крепления теплоизоляционного слоя в фасадных теплоизоляционных композиционных 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системах с наружными штукатурными слоями. Методы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Стандарт на методы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1.13.465-2.583.24-RU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58360-2019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91.060.99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BA3F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RU.1.041-2024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Колонны железобетонные бескрановые для одноэтажных зданий предприятий.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1.13.465-2.584.24-RU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25628.2-2016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3144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1444A"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RU.1.044-2024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Плиты перекрытий железобетонные многопустотные для зданий и сооружений.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1.13.465-2.588.24-RU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9561-2016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3144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1444A"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RU.1.046-2024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Конструкции и изделия бетонные и железобетонные сборные. Условные обозначения (марки)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1.13.465-2.593.24-RU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23009-2016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3144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1444A"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RU.1.047-2024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Фундаменты железобетонные для параболических лотков.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1.13.465-2.594.24-RU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23972-80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3144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  <w:r w:rsidR="0031444A"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RU.1.048-2024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Плиты из крупнопористого керамзитобетона теплоизоляционные.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1.13.465-2.600.24-RU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56506-2015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3144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1444A"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RU.1.049-2024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Колонны железобетонные крановые для одноэтажных зданий предприятий.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1.13.465-2.601.24-RU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Изменение ГОСТ 25628.3-2016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3144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1444A"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RU.1.050-2024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Анкеры тарельчатые для крепления теплоизоляционного слоя в фасадных теплоизоляционных композиционных системах с наружными штукатурными слоями.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1.13.465-2.603.24-RU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58359-2019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91.060.99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3144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1444A"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RU.1.051-2024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Плиты железобетонные предварительно напряженные для облицовки оросительных каналов мелиоративных систем.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1.13.465-2.606.24-RU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Пересмотр ГОСТ 22930-87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91.080.40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30.03 Конструкции зданий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3144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1444A"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RU.1.053-2024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Элементы профильные для фасадных теплоизоляционных композиционных систем с наружными штукатурными слоями.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1.13.465-2.611.24-RU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58891-2020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91.060.99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BA3FE5" w:rsidP="003144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1444A"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RU.1.057-2024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Сетки из стекловолокна фасадные армирующие щелочестойкие. Технические условия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1.13.465-2.615.24-RU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55225-2017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384-ФЗ Технический регламент о безопасности зданий и сооружений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91.120.01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30.01 Строительство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30.02 Строительные материалы и конструкции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30.03 Конструкции зданий</w:t>
            </w: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30.04 Установки в зданиях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31444A" w:rsidTr="009F65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31444A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RU.1.058-2024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Крепления анкерные для строительства. Термины и определения. Классификация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Стандарт на продукцию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</w:tr>
      <w:tr w:rsidR="009F658E" w:rsidRPr="0031444A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1.13.465-2.619.24-RU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Разработка ГОСТ на базе ГОСТ Р 57787-2017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06.2025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Минстрой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F658E" w:rsidRPr="009F658E" w:rsidTr="009F65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91.060.99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AM AZ BY GE KG KZ MD TJ TM UA UZ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31444A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1444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30.02 Строительные материалы и конструкции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9F658E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9F658E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9F658E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58E" w:rsidRPr="009F658E" w:rsidRDefault="009F658E" w:rsidP="009F65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70257" w:rsidRDefault="00070257" w:rsidP="0019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70257" w:rsidSect="00251844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F11" w:rsidRDefault="00245F11" w:rsidP="00251844">
      <w:pPr>
        <w:spacing w:after="0" w:line="240" w:lineRule="auto"/>
      </w:pPr>
      <w:r>
        <w:separator/>
      </w:r>
    </w:p>
  </w:endnote>
  <w:endnote w:type="continuationSeparator" w:id="0">
    <w:p w:rsidR="00245F11" w:rsidRDefault="00245F11" w:rsidP="0025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F11" w:rsidRDefault="00245F11" w:rsidP="00251844">
      <w:pPr>
        <w:spacing w:after="0" w:line="240" w:lineRule="auto"/>
      </w:pPr>
      <w:r>
        <w:separator/>
      </w:r>
    </w:p>
  </w:footnote>
  <w:footnote w:type="continuationSeparator" w:id="0">
    <w:p w:rsidR="00245F11" w:rsidRDefault="00245F11" w:rsidP="0025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1F0" w:rsidRDefault="00D161F0" w:rsidP="00251844">
    <w:pPr>
      <w:pStyle w:val="a6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53A7"/>
    <w:multiLevelType w:val="hybridMultilevel"/>
    <w:tmpl w:val="FC76D6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4B"/>
    <w:rsid w:val="000010A5"/>
    <w:rsid w:val="0000395B"/>
    <w:rsid w:val="000069FB"/>
    <w:rsid w:val="00023BBD"/>
    <w:rsid w:val="000547E6"/>
    <w:rsid w:val="00070257"/>
    <w:rsid w:val="000758CD"/>
    <w:rsid w:val="00093BD8"/>
    <w:rsid w:val="000953E2"/>
    <w:rsid w:val="00095BF1"/>
    <w:rsid w:val="000A6B2A"/>
    <w:rsid w:val="000C2384"/>
    <w:rsid w:val="000C37A9"/>
    <w:rsid w:val="000C513D"/>
    <w:rsid w:val="000D2147"/>
    <w:rsid w:val="000F195B"/>
    <w:rsid w:val="000F4260"/>
    <w:rsid w:val="00116CF0"/>
    <w:rsid w:val="00117CDB"/>
    <w:rsid w:val="00126038"/>
    <w:rsid w:val="0012733E"/>
    <w:rsid w:val="00132FE6"/>
    <w:rsid w:val="0014458D"/>
    <w:rsid w:val="00181C05"/>
    <w:rsid w:val="00185179"/>
    <w:rsid w:val="00190205"/>
    <w:rsid w:val="00192E3D"/>
    <w:rsid w:val="001B74AF"/>
    <w:rsid w:val="001D1658"/>
    <w:rsid w:val="00200F81"/>
    <w:rsid w:val="00223E59"/>
    <w:rsid w:val="00231678"/>
    <w:rsid w:val="00245F11"/>
    <w:rsid w:val="00251844"/>
    <w:rsid w:val="00261323"/>
    <w:rsid w:val="0026464B"/>
    <w:rsid w:val="00285F26"/>
    <w:rsid w:val="0028783C"/>
    <w:rsid w:val="00292B50"/>
    <w:rsid w:val="002D37DB"/>
    <w:rsid w:val="002D5B5E"/>
    <w:rsid w:val="002F55B5"/>
    <w:rsid w:val="00306782"/>
    <w:rsid w:val="0031444A"/>
    <w:rsid w:val="00354CD2"/>
    <w:rsid w:val="00376623"/>
    <w:rsid w:val="003844B1"/>
    <w:rsid w:val="00384F01"/>
    <w:rsid w:val="00391FAB"/>
    <w:rsid w:val="003B2E7B"/>
    <w:rsid w:val="003B2FA0"/>
    <w:rsid w:val="003C18B8"/>
    <w:rsid w:val="003C5D53"/>
    <w:rsid w:val="003D401A"/>
    <w:rsid w:val="003E08BD"/>
    <w:rsid w:val="004254EC"/>
    <w:rsid w:val="00446DF4"/>
    <w:rsid w:val="00463202"/>
    <w:rsid w:val="00467850"/>
    <w:rsid w:val="004703AB"/>
    <w:rsid w:val="004B01E2"/>
    <w:rsid w:val="004C1EE3"/>
    <w:rsid w:val="004C2CC3"/>
    <w:rsid w:val="004C5504"/>
    <w:rsid w:val="004D6B04"/>
    <w:rsid w:val="00502356"/>
    <w:rsid w:val="00535AE4"/>
    <w:rsid w:val="00542CC8"/>
    <w:rsid w:val="00595C96"/>
    <w:rsid w:val="005A13A3"/>
    <w:rsid w:val="005B3F5A"/>
    <w:rsid w:val="005D6483"/>
    <w:rsid w:val="005D6D89"/>
    <w:rsid w:val="005F5A83"/>
    <w:rsid w:val="006138E8"/>
    <w:rsid w:val="00616A31"/>
    <w:rsid w:val="0063766B"/>
    <w:rsid w:val="00656F3F"/>
    <w:rsid w:val="00657939"/>
    <w:rsid w:val="00672140"/>
    <w:rsid w:val="0068605F"/>
    <w:rsid w:val="006A1072"/>
    <w:rsid w:val="006A3E69"/>
    <w:rsid w:val="006B3886"/>
    <w:rsid w:val="006C55E3"/>
    <w:rsid w:val="006F368C"/>
    <w:rsid w:val="007013AC"/>
    <w:rsid w:val="007121D4"/>
    <w:rsid w:val="0072155D"/>
    <w:rsid w:val="00734EAC"/>
    <w:rsid w:val="0074287E"/>
    <w:rsid w:val="0074303A"/>
    <w:rsid w:val="007448D6"/>
    <w:rsid w:val="00755223"/>
    <w:rsid w:val="00757D7C"/>
    <w:rsid w:val="00765C1D"/>
    <w:rsid w:val="00767A4F"/>
    <w:rsid w:val="007A6437"/>
    <w:rsid w:val="007A6949"/>
    <w:rsid w:val="007B1ACF"/>
    <w:rsid w:val="00832EAB"/>
    <w:rsid w:val="00857E72"/>
    <w:rsid w:val="0086474B"/>
    <w:rsid w:val="0087034A"/>
    <w:rsid w:val="008961B1"/>
    <w:rsid w:val="008A36BB"/>
    <w:rsid w:val="008E6DEE"/>
    <w:rsid w:val="008F2094"/>
    <w:rsid w:val="00902C85"/>
    <w:rsid w:val="009218C6"/>
    <w:rsid w:val="009309D3"/>
    <w:rsid w:val="00945552"/>
    <w:rsid w:val="009622A4"/>
    <w:rsid w:val="00962637"/>
    <w:rsid w:val="0098000A"/>
    <w:rsid w:val="009B62C2"/>
    <w:rsid w:val="009B6797"/>
    <w:rsid w:val="009C1E60"/>
    <w:rsid w:val="009C4469"/>
    <w:rsid w:val="009F658E"/>
    <w:rsid w:val="009F7DFD"/>
    <w:rsid w:val="00A00C82"/>
    <w:rsid w:val="00A11C97"/>
    <w:rsid w:val="00A34467"/>
    <w:rsid w:val="00A54827"/>
    <w:rsid w:val="00A60674"/>
    <w:rsid w:val="00A60E79"/>
    <w:rsid w:val="00AB0AC0"/>
    <w:rsid w:val="00AD6C31"/>
    <w:rsid w:val="00AF6EF7"/>
    <w:rsid w:val="00B00280"/>
    <w:rsid w:val="00B33F66"/>
    <w:rsid w:val="00B40DE1"/>
    <w:rsid w:val="00B43621"/>
    <w:rsid w:val="00B52AF7"/>
    <w:rsid w:val="00B57790"/>
    <w:rsid w:val="00B97AEF"/>
    <w:rsid w:val="00BA026D"/>
    <w:rsid w:val="00BA3FE5"/>
    <w:rsid w:val="00BB2554"/>
    <w:rsid w:val="00C10E83"/>
    <w:rsid w:val="00C413E8"/>
    <w:rsid w:val="00C74A8D"/>
    <w:rsid w:val="00C75037"/>
    <w:rsid w:val="00C82881"/>
    <w:rsid w:val="00C92731"/>
    <w:rsid w:val="00CC3DBC"/>
    <w:rsid w:val="00CD6E55"/>
    <w:rsid w:val="00D161F0"/>
    <w:rsid w:val="00D173EA"/>
    <w:rsid w:val="00D230A0"/>
    <w:rsid w:val="00D360DF"/>
    <w:rsid w:val="00D54E09"/>
    <w:rsid w:val="00D724AF"/>
    <w:rsid w:val="00D77C88"/>
    <w:rsid w:val="00DA1657"/>
    <w:rsid w:val="00DB2ED5"/>
    <w:rsid w:val="00DB3C24"/>
    <w:rsid w:val="00DC1D3B"/>
    <w:rsid w:val="00DD39F5"/>
    <w:rsid w:val="00DF17FF"/>
    <w:rsid w:val="00E23EE1"/>
    <w:rsid w:val="00E336D1"/>
    <w:rsid w:val="00E37188"/>
    <w:rsid w:val="00E51367"/>
    <w:rsid w:val="00E5329F"/>
    <w:rsid w:val="00E6035D"/>
    <w:rsid w:val="00E72AE5"/>
    <w:rsid w:val="00E746F7"/>
    <w:rsid w:val="00E86DB4"/>
    <w:rsid w:val="00E91B6B"/>
    <w:rsid w:val="00EA6C60"/>
    <w:rsid w:val="00EB080B"/>
    <w:rsid w:val="00EC7EAB"/>
    <w:rsid w:val="00ED2E73"/>
    <w:rsid w:val="00EE5446"/>
    <w:rsid w:val="00F12D7B"/>
    <w:rsid w:val="00F1765F"/>
    <w:rsid w:val="00F21EA3"/>
    <w:rsid w:val="00F2686F"/>
    <w:rsid w:val="00F27BD6"/>
    <w:rsid w:val="00F30425"/>
    <w:rsid w:val="00F34383"/>
    <w:rsid w:val="00F425CC"/>
    <w:rsid w:val="00F5424B"/>
    <w:rsid w:val="00F62605"/>
    <w:rsid w:val="00F70C92"/>
    <w:rsid w:val="00F70DCF"/>
    <w:rsid w:val="00F9356C"/>
    <w:rsid w:val="00F94702"/>
    <w:rsid w:val="00FA220D"/>
    <w:rsid w:val="00FA22FC"/>
    <w:rsid w:val="00FA549B"/>
    <w:rsid w:val="00FD5259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625C-BFF7-4E11-B9D7-D02DE54D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73EA"/>
  </w:style>
  <w:style w:type="character" w:styleId="a3">
    <w:name w:val="Hyperlink"/>
    <w:basedOn w:val="a0"/>
    <w:uiPriority w:val="99"/>
    <w:semiHidden/>
    <w:unhideWhenUsed/>
    <w:rsid w:val="00D173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73EA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EB080B"/>
  </w:style>
  <w:style w:type="paragraph" w:styleId="a5">
    <w:name w:val="List Paragraph"/>
    <w:basedOn w:val="a"/>
    <w:uiPriority w:val="34"/>
    <w:qFormat/>
    <w:rsid w:val="00A34467"/>
    <w:pPr>
      <w:ind w:left="720"/>
      <w:contextualSpacing/>
    </w:pPr>
  </w:style>
  <w:style w:type="numbering" w:customStyle="1" w:styleId="3">
    <w:name w:val="Нет списка3"/>
    <w:next w:val="a2"/>
    <w:uiPriority w:val="99"/>
    <w:semiHidden/>
    <w:unhideWhenUsed/>
    <w:rsid w:val="00FA22FC"/>
  </w:style>
  <w:style w:type="numbering" w:customStyle="1" w:styleId="4">
    <w:name w:val="Нет списка4"/>
    <w:next w:val="a2"/>
    <w:uiPriority w:val="99"/>
    <w:semiHidden/>
    <w:unhideWhenUsed/>
    <w:rsid w:val="007A6949"/>
  </w:style>
  <w:style w:type="numbering" w:customStyle="1" w:styleId="5">
    <w:name w:val="Нет списка5"/>
    <w:next w:val="a2"/>
    <w:uiPriority w:val="99"/>
    <w:semiHidden/>
    <w:unhideWhenUsed/>
    <w:rsid w:val="00B33F66"/>
  </w:style>
  <w:style w:type="numbering" w:customStyle="1" w:styleId="6">
    <w:name w:val="Нет списка6"/>
    <w:next w:val="a2"/>
    <w:uiPriority w:val="99"/>
    <w:semiHidden/>
    <w:unhideWhenUsed/>
    <w:rsid w:val="00391FAB"/>
  </w:style>
  <w:style w:type="paragraph" w:styleId="a6">
    <w:name w:val="header"/>
    <w:basedOn w:val="a"/>
    <w:link w:val="a7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844"/>
  </w:style>
  <w:style w:type="paragraph" w:styleId="a8">
    <w:name w:val="footer"/>
    <w:basedOn w:val="a"/>
    <w:link w:val="a9"/>
    <w:uiPriority w:val="99"/>
    <w:unhideWhenUsed/>
    <w:rsid w:val="00251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844"/>
  </w:style>
  <w:style w:type="numbering" w:customStyle="1" w:styleId="7">
    <w:name w:val="Нет списка7"/>
    <w:next w:val="a2"/>
    <w:uiPriority w:val="99"/>
    <w:semiHidden/>
    <w:unhideWhenUsed/>
    <w:rsid w:val="0000395B"/>
  </w:style>
  <w:style w:type="numbering" w:customStyle="1" w:styleId="8">
    <w:name w:val="Нет списка8"/>
    <w:next w:val="a2"/>
    <w:uiPriority w:val="99"/>
    <w:semiHidden/>
    <w:unhideWhenUsed/>
    <w:rsid w:val="005D6483"/>
  </w:style>
  <w:style w:type="numbering" w:customStyle="1" w:styleId="9">
    <w:name w:val="Нет списка9"/>
    <w:next w:val="a2"/>
    <w:uiPriority w:val="99"/>
    <w:semiHidden/>
    <w:unhideWhenUsed/>
    <w:rsid w:val="00192E3D"/>
  </w:style>
  <w:style w:type="numbering" w:customStyle="1" w:styleId="10">
    <w:name w:val="Нет списка10"/>
    <w:next w:val="a2"/>
    <w:uiPriority w:val="99"/>
    <w:semiHidden/>
    <w:unhideWhenUsed/>
    <w:rsid w:val="00070257"/>
  </w:style>
  <w:style w:type="numbering" w:customStyle="1" w:styleId="11">
    <w:name w:val="Нет списка11"/>
    <w:next w:val="a2"/>
    <w:uiPriority w:val="99"/>
    <w:semiHidden/>
    <w:unhideWhenUsed/>
    <w:rsid w:val="003844B1"/>
  </w:style>
  <w:style w:type="numbering" w:customStyle="1" w:styleId="12">
    <w:name w:val="Нет списка12"/>
    <w:next w:val="a2"/>
    <w:uiPriority w:val="99"/>
    <w:semiHidden/>
    <w:unhideWhenUsed/>
    <w:rsid w:val="00672140"/>
  </w:style>
  <w:style w:type="numbering" w:customStyle="1" w:styleId="13">
    <w:name w:val="Нет списка13"/>
    <w:next w:val="a2"/>
    <w:uiPriority w:val="99"/>
    <w:semiHidden/>
    <w:unhideWhenUsed/>
    <w:rsid w:val="00B43621"/>
  </w:style>
  <w:style w:type="numbering" w:customStyle="1" w:styleId="14">
    <w:name w:val="Нет списка14"/>
    <w:next w:val="a2"/>
    <w:uiPriority w:val="99"/>
    <w:semiHidden/>
    <w:unhideWhenUsed/>
    <w:rsid w:val="009F6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14F47-9981-449F-B4DA-98F39002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20</Pages>
  <Words>5455</Words>
  <Characters>31095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Мельник</dc:creator>
  <cp:keywords/>
  <dc:description/>
  <cp:lastModifiedBy>MGS15</cp:lastModifiedBy>
  <cp:revision>119</cp:revision>
  <dcterms:created xsi:type="dcterms:W3CDTF">2020-12-24T05:31:00Z</dcterms:created>
  <dcterms:modified xsi:type="dcterms:W3CDTF">2024-02-14T10:32:00Z</dcterms:modified>
</cp:coreProperties>
</file>