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107A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 w:rsidR="007C568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0"/>
        <w:gridCol w:w="930"/>
        <w:gridCol w:w="4219"/>
        <w:gridCol w:w="2713"/>
        <w:gridCol w:w="1041"/>
        <w:gridCol w:w="1407"/>
        <w:gridCol w:w="2248"/>
        <w:gridCol w:w="1716"/>
      </w:tblGrid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Акустика. Тракторы и машины для сельского и лесного хозяйства. Измерение шума на рабочем месте оператора ориентировочным методом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12.4.095-80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5131:2015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65.060.01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 Обеспечение качества и безопасности сельскохозяйственной техники/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для лесного хозяйства. Испытательный код по шуму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18564:2016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65.060.01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 Обеспечение качества и безопасности сельскохозяйственной техники/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536 Методология межгосударственной стандартизации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Межгосударственный классификатор стандартов МК (ИСО/ИНФКО МКС) 001–2021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Межгосударственный классификатор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МК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Протокол НТКС № 67-2024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MD RU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Определение параметров вибрационной характеристики ручных машин. Часть 1. Машины шлифовальные угловые и вертикальные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1.0.183-2.098.25-RU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28927-1:2019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13.160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25.140.10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Определение параметров вибрационной характеристики ручных машин. Часть 13. Машины для забивания крепежных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1.0.183-2.099.25-RU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28927-13:2022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13.160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25.140.10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Вибрация. Определение параметров вибрационной характеристики ручных машин. Машины для лесного и садового хозяйства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бензиномоторные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1.0.183-2.100.25-RU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22867-2014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22867:2021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13.160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65.060.80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Шум машин.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Электроагрегаты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генераторные переменного тока с приводом от двигателя внутреннего сгорания. Испытательный код по шуму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31420-2010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8528-10:2022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17.140.20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29.160.40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RU.1.387-2023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Насосы гидравлические. Испытательный код по шуму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1.0.358-2.095.23-RU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31300-2005, ГОСТ 34251-2017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20361:2019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"НИЦ КД"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23.080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Машиностроение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056 Дорожный транспорт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Рессоры листовые автомобильных транспортных средств.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1.2.056-2.238.25-RU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33556-2015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018/2011 О безопасности колесных транспортных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"НАМИ"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43.040.50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262 Инструмент механизированный и ручной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84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84EE2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1.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1.2.262-2.011.25-RU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62841-1-2014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62841-1(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Cor.2(2015)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84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84EE2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3-1. Частные требования к дисковым пилам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1.2.262-2.015.25-RU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62841-3-1-2015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62841-3-1(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84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84EE2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3-4. Частные требования к переносным шлифовально-заточным машинам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1.2.262-2.016.25-RU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62841-3-4-2016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62841-3-4(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2016)/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84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84EE2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3-6. Частные требования к машинам для сверления алмазными сверлами с жидкостной системой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1.2.262-2.017.25-RU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62841-3-6-2015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62841-3-6(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2014)/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84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84EE2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Машины ручные, переносные и садово-огородные электрические. Безопасность и методы испытаний. Часть 3-8. Частные требования к переносным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одношпиндельным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вертикально-фрезерным станкам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1.2.262-2.018.25-RU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62841-3-8:2024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3-3. Частные требования к переносным строгальным станкам и рейсмусам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1.2.262-2.019.25-RU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62841-3-3(2024)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3-10. Частные требования к переносным отрезным машинам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1.2.262-2.020.25-RU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62841-3-10-2016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62841-3-10(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2015)/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ручные, переносные и садово-огородные электрические. Безопасность и методы испытаний. Часть 3-11. Частные требования к переносным комбинированным торцовочным и настольным дисковым пилам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1.2.262-2.021.25-RU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62841-3-11:2024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25.140.20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289 Краны грузоподъемные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84EE2" w:rsidP="00984E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Термины и определения. Часть 1. Общие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1.2.289-2.078.25-RU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27555-87, ГОСТ 33709.1-2015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4306-1:2007 взамен ГОСТ 27555-87, ГОСТ 33709.1-2015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Термины и определения. Часть 2. Краны стреловые самоходные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1.2.289-2.079.25-RU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27555-87, ГОСТ 33709.2-2015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4306-2:2012 взамен ГОСТ 27555-87, ГОСТ 33709.2-2015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1.1 Разработка межгосударственных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Термины и определения. Часть 3. Краны башенные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1.2.289-2.080.25-RU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27555-87, ГОСТ 33709.3-2015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4306-3:2016 взамен ГОСТ 27555-87, ГОСТ 33709.3-2015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Термины и определения. Часть 4. Краны стреловые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1.2.289-2.081.25-RU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27555-87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4306-4:2020 взамен ГОСТ 27555-87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Термины и определения. Часть 5. Краны мостовые и козловые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1.2.289-2.082.25-RU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27555-87, ГОСТ 33709.5-2015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4306-5:2005 взамен ГОСТ 27555-87, ГОСТ 33709.5-2015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Легкие крановые системы.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1.2.289-2.083.25-RU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Краны металлургические и специальные.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1.2.289-2.084.25-RU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33171-2014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Краны башенные. Устройства для установки.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1.2.289-2.085.25-RU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33170-2014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418 Дорожное хозяйство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Камни бортовые.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1.2.418-2.421.25-RU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32962-2014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"ИТЦ"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Дороги автомобильные общего пользования. Камни бортовые.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1.2.418-2.422.25-RU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32961-2014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"ИТЦ"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93.080.30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Электрооборудование железнодорожного подвижного состава. Часть 1. Общие условия эксплуатации и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33798.1-2016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Электрооборудование железнодорожного подвижного состава. Часть 2. Электротехнические компоненты.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33798.2-2016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Электрооборудование железнодорожного подвижного состава. Часть 4. Выключатели автоматические переменного тока.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33798.4-2016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Электрооборудование железнодорожного подвижного состава. Часть 5. Предохранители высоковольтные.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33798.5-2016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очистки лобовых стекол кабины машиниста тягового подвижного состава.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28465-2019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1.1 Разработка межгосударственных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30DAD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Демпферы гидравлические железнодорожного подвижного состава.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33749-2016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45.080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Железнодорожный подвижной состав. Акустика. Измерение внешнего 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32203-2013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17.140.30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Пружины рессорного подвешивания железнодорожного подвижного состава. Метод испытаний на циклическую долговечность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1.2.045-2.270.25-RU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32208-2013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45.060.01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 Транспортная инфраструктура автомобильных и железных дорог и обеспечение их эффективной эксплуатации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Колеса зубчатые, шестерни, венцы составных зубчатых колес тяговых передач тягового подвижного состава. Методы неразрушающего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1.2.045-2.271.25-RU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"НЦ мостов и дефектоскопии"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Интерфейсы графические бортовых систем тягового подвижного состава.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1.2.045-2.273.25-RU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"НИИАС"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930DA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1.2.045-2.274.25-RU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34806-2021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"СТМ"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 Транспортная инфраструктура автомобильных и железных дорог и обеспечение их эффективной эксплуатации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107 Вторичные цветные металлы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Бронзы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безоловянные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обрабатываемые давлением. Марки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1.3.368-2.030.25-RU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18175-78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Алюминий для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раскисления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производства ферросплавов и алюминотермии.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1.3.462-2.010.25-RU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295-98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Стали легированные и высоколегированные. Методы определения марганца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12348-78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77.080.20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Стали легированные и высоколегированные. Методы определения вольфрама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12349-83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77.080.20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Стали легированные и высоколегированные. Методы определения никеля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12352-81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77.080.20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Стали легированные и высоколегированные. Методы определения кобальта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12353-78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77.080.20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Стали легированные и высоколегированные. Методы определения молибдена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1.3.375-2.090.25-RU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12354-81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77.080.20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Прокат толстолистовой из криогенных сталей.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1.3.375-2.104.25-RU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58915-2020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77.080.20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77.140.50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504 Цинк, свинец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Сплавы медно-цинковые (латуни), обрабатываемые давлением. Марки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1.3.368-2.029.25-RU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15527-2004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77.120.99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543 Защита изделий и материалов от коррозии, старения и биоповреждений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Защитные наружные полиуретановые и полиуретановые модифицированные покрытия, нанесенные в жидком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1.3.214-2.134.25-RU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10290:2002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25.220.60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Противодействие коррозии трубопроводных систем под воздействием блуждающих токов.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1.3.214-2.136.25-RU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21857:2021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СОПКОР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Ингибиторы коррозии металлов в водно-нефтяных средах. Методы определения защитной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1.3.214-2.137.25-RU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9.506-87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СОПКОР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Ингибиторы коррозии металлов для водных систем. Методы коррозионных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1.3.214-2.138.25-RU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9.502-82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СОПКОР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195 Материалы и покрытия лакокрасочные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покрытия лакокрасочные. Термины и определения. Часть 1 Материалы лакокрасочные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28246-2017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4618:2023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01.040.87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87.040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527 Химия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Кислота соляная синтетическая техническая.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1.5.060-2.111.25-RU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857-95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"КАУСТИК"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71.060.30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Нитрил акриловый кислоты технический.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1.5.060-2.112.25-RU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11097-86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"Некоммерческое партнерство "Координационно-информационный центр государств-участников СНГ по сближению регуляторных практик" (Ассоциация "НП КИЦ СНГ") совместно с ООО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Саратоворгсинзе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и Завод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Полимир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ОАО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Нафтан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71.080.30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из термопластов. Температура размягчения по Вика. Часть 1. Общий метод испытания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1.5.241-2.102.25-RU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2507-1:1995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Трубы и фитинги из термопластов. Температура размягчения по Вика. Часть 2. Условия испытания труб и фитингов из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непластифицированного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поливинилхлорида (НПВХ), хлорированного поливинилхлорида (ХПВХ) и труб из ударопрочного поливинилхлорида (УПВХ)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1.5.241-2.103.25-RU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2507-2:1995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из термопластов. Температура размягчения по Вика. Часть 3. Условия испытания труб и фитингов из акрилонитрил-бутадиен-стирола (АБС) и акрилонитрил-стирол-акрилата (АСА)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1.5.241-2.104.25-RU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2507-3:1995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"Группа ПОЛИПЛАСТИК"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RU.1.524-2025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Пластмассы. Определение текучести с использованием капиллярного вискозиметра или вискозиметра с щелевой головкой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1.5.230-2.001.25-RU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11443:2021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83.080.01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335 Методы испытаний агропромышленной продукции на безопасность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Микробиология пищевой цепи. Горизонтальный метод обнаружения и подсчета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Clostridium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spp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Часть 1: Подсчет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сульфитредуцирующих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Clostridium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spp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Методом подсчета колоний (взамен ГОСТ 29185-2014 "Микробиология пищевых продуктов и кормов для животных. Методы выявления и подсчета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сульфитредуцирующих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бактерий, растущих в анаэробных условиях")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ISO 15213-1:2023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Комитет технического регулирования и метрологии Министерства торговли и интеграции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7.2 Качество и безопасность продуктов питания/ включая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инструментальные методы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526 Функциональные пищевые продукты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пищевая. Определение массовой доли пищевых волокон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1.7.036-2.095.25-RU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34844-2022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ФГБУН "ФИЦ питания и биотехнологии"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7.2 Качество и безопасность продуктов питания/ включая инструментальные методы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Продукция пищевая специализированная, продукты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безглютеновые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с низким содержанием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глютена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Метод определения остаточных количеств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глютена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1.7.036-2.092.25-RU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027/2012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67.040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7.3 Продукция для здорового питания и продукция органического производства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Карантин растений.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1.7.042-2.019.25-RU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20562-2013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01.040.65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7.4 Селекция и семеноводство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Защита растений.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1.7.042-2.020.25-RU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21507-2013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01.040.65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7.4 Селекция и семеноводство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RU.1.439-2025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Продукция, предназначенная для детей и подростков. Газохроматографическое определение некоторых летучих органических веществ в атмосферном воздухе, воздухе испытательной камеры и замкнутых помещений (кислородсодержащие вещества).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1.8.181-2.066.25-RU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71.040.50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испытания застежек-молний. Прочность ручки замка застежек-молний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10734:2016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 испытания застежек-молний. Прочность при поперечной нагрузке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10764:2016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Определение прочности крепления ремней, отделки и фурнитуры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24263:2020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121 Плиты древесные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RU.1.576-2024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древесные строительные с ориентированной стружкой (OSB).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1.13.465-2.636.24-RU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56309-2014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поливинилхлоридные для оконных и дверных блоков.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30673-2013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ЦС ОДТ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гибкие рулонные гидроизоляционные полимерные (термопластичные и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70062-2022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ЕN 13967-2017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01.040.91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гибкие рулонные гидроизоляционные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битумосодержащие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70086-2022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ЕN 13969:2007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037 Низковольтная коммутационная аппаратура и комплектные устройства распределения, защиты, управления и сигнализации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930DAD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Аппаратура распределения и управления низковольтная. Часть 5-1. Аппараты и коммутационные элементы цепей управления. Электромеханические устройства цепей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60947-5-1-2014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60947-5-1(2024) взамен ГОСТ IEC 60947-5-1-2014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29.120.40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29.130.20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332 Светотехнические изделия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Светильники. Часть 1. Общие требования к характеристикам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62722-1-2017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62722-1(2022)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 ЕАЭС 048/2019 Технический регламент Евразийского экономического союза "О требованиях к энергетической эффективности 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энергопотребляющих устройств"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Корпусированные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светодиоды для тепличного освещения. Часть 1. Эксплуатационные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63403-1(2024)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048/2019 Технический регламент Евразийского экономического союза "О требованиях к энергетической эффективности энергопотребляющих устройств"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RU.1.407-2025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Корпусированные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светодиоды для тепличного освещения. Часть 2.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Бинирование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63403-2(2024)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048/2019 Технический регламент Евразийского экономического союза "О требованиях к энергетической эффективности энергопотребляющих устройств"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Музейное освещение.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58814-2020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0439F1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RU.1.409-2025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Музейное освещение. Освещение светодиодами. Методы измерения нормируемых параметров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70836-2023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048/2019 Технический регламент Евразийского экономического союза "О требованиях к энергетической эффективности энергопотребляющих устройств"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29.140.99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29.140.40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Патроны резьбовые для ламп.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60238-2012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60238(2016), IEC 60238(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2016)/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Amd.1(2017)/Cor.1(2018), IEC 60238(2016)/Amd.2(2020)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0439F1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Патроны для трубчатых люминесцентных ламп и стартеров.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60400-2011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60400(2017), IEC 60400(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2017)/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Amd.1(2020), IEC 60400(2017)/Amd.2(2022)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Патроны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байонетные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Общие технические требования и требования безопасности.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1.15.332-2.079.25-RU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61184-2011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61184(2017), IEC 61184(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2017)/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Amd.1(2019), IEC 61184(2017)/Amd.2(2024)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0439F1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RU.1.413-2025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Лампы различного назначения.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1.15.332-2.080.25-RU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61549-2012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61549(2005)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29.140.30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541 Электроэнергетика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фотоэлектрические. Часть 3. Принципы измерения характеристик фотоэлектрических приборов с учетом стандартной спектральной плотности энергетической освещенности наземного солнечного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1.15.016-2.303.25-RU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МЭК 60904-3-2013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60904-3(2019) взамен ГОСТ Р МЭК 60904-3-2013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Трансформаторы силовые и реакторы. Требования и методы испытаний электрической прочности 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1.15.016-2.310.25-RU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11677-85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60076-3(2018), IEC 60076-3(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2013)/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29.180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Устройства комплектные распределительные в металлической оболочке с газовой изоляцией (КРУЭ) на номинальные напряжения 110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выше.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1.15.016-2.311.25-RU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27311-87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62271-203(2022), IEC 62271-102(2022), IEC 62271-100(</w:t>
            </w:r>
            <w:proofErr w:type="gram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2021)/</w:t>
            </w:r>
            <w:proofErr w:type="gram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Устройства комплектные распределительные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негерметезированные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металлической оболочке на напряжение до 10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кВ.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14693-90, ГОСТ 14694-76, ГОСТ Р 55190-2022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29.130.10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RU.1.464-2025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Трансформаторы силовые.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1.15.016-2.316.25-RU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52719-2007, ГОСТ 11677-85, ГОСТ 3484.1-88, ГОСТ 3484.3-88, ГОСТ 3484.4-88, ГОСТ 3484.5-88, ГОСТ Р 55014-2012, ГОСТ Р 55015-2012, ГОСТ 30830-2002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29.180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RU.1.465-2025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Электрооборудование и электроустановки. Метод измерения характеристик частичных разрядов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1.15.016-2.318.25-RU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20074-83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60270(2015)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Электрооборудование и электроустановки переменного тока на напряжение от 1 до 750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кВ.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Общие методы испытаний электрической прочности 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1.15.016-2.319.25-RU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1516.2-97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60060-1:2025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29.080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17.220.20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0439F1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RU.1.468-2025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Ограничители перенапряжений нелинейные для электроустановок переменного тока напряжением от 3 до 750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кВ.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1.15.016-2.322.25-RU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52725-2021, ГОСТ 16357-83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29.120.99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RU.1.469-2025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Электрооборудование и электроустановки переменного тока на напряжения от 1 до 750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кВ.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Требования к электрической прочности 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1.15.016-2.323.25-RU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1516.1-76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ПАО "Федеральная сетевая компания - </w:t>
            </w:r>
            <w:proofErr w:type="spellStart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Россети</w:t>
            </w:r>
            <w:proofErr w:type="spellEnd"/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29.020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фотоэлектрические. Часть 8. Измерение спектральной чувствительности фотоэлектрического прибора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1.15.016-2.324.25-RU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60904-8-2013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60904-8-1(2017) взамен ГОСТ Р МЭК 60904-8-2013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RU.1.471-2025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фотоэлектрические. Часть 10. Методы определения линейной зависимости и линейности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1.15.016-2.325.25-RU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60904-10-2013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60904-10(2020) взамен ГОСТ Р МЭК 60904-10-2013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0439F1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RU.1.472-2025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фотоэлектрические. Часть 7. Вычисление поправки на спектральное несоответствие при испытаниях фотоэлектрических приборов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1.15.016-2.327.25-RU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МЭК 60904-7-2013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60904-7(2019) взамен ГОСТ Р МЭК 60904-7-2013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RU.1.496-2025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Антистатический контроль в медицинских учреждениях.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1.15.072-2.019.25-RU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61340-6-1-2024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61340-6-1/AMD1 ED1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17.220.99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11.020.99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0439F1" w:rsidTr="007C568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C5688" w:rsidRPr="000439F1" w:rsidTr="001543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A46928" w:rsidP="000439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439F1"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RU.1.390-2025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электрических контрольно-измерительных приборов и лабораторного оборудования. Часть 2-101. Частные требования к медицинскому оборудованию для лабораторной диагностики (IVD)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C5688" w:rsidRPr="000439F1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1.15.019-2.087.25-RU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61010-2-101-2013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61010-2-101(2018) взамен ГОСТ IEC 61010-2-101-2013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688" w:rsidRPr="007C5688" w:rsidTr="001543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11.040.55</w:t>
            </w: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19.080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0439F1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439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7C5688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7C5688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7C5688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688" w:rsidRPr="007C5688" w:rsidRDefault="007C5688" w:rsidP="007C56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C5688" w:rsidRPr="007C5688" w:rsidRDefault="007C5688" w:rsidP="007C568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568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br/>
      </w:r>
    </w:p>
    <w:p w:rsidR="007C5688" w:rsidRDefault="007C5688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3F" w:rsidRPr="00AC238B" w:rsidRDefault="00107A3F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7A3F" w:rsidRPr="00AC238B" w:rsidSect="0093403C">
      <w:headerReference w:type="default" r:id="rId8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2B" w:rsidRDefault="002C372B" w:rsidP="00251844">
      <w:pPr>
        <w:spacing w:after="0" w:line="240" w:lineRule="auto"/>
      </w:pPr>
      <w:r>
        <w:separator/>
      </w:r>
    </w:p>
  </w:endnote>
  <w:endnote w:type="continuationSeparator" w:id="0">
    <w:p w:rsidR="002C372B" w:rsidRDefault="002C372B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2B" w:rsidRDefault="002C372B" w:rsidP="00251844">
      <w:pPr>
        <w:spacing w:after="0" w:line="240" w:lineRule="auto"/>
      </w:pPr>
      <w:r>
        <w:separator/>
      </w:r>
    </w:p>
  </w:footnote>
  <w:footnote w:type="continuationSeparator" w:id="0">
    <w:p w:rsidR="002C372B" w:rsidRDefault="002C372B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EE2" w:rsidRDefault="00984EE2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350BD"/>
    <w:rsid w:val="000439F1"/>
    <w:rsid w:val="00045391"/>
    <w:rsid w:val="000547E6"/>
    <w:rsid w:val="00060048"/>
    <w:rsid w:val="000658E9"/>
    <w:rsid w:val="00070257"/>
    <w:rsid w:val="00070F2C"/>
    <w:rsid w:val="000758CD"/>
    <w:rsid w:val="00093BD8"/>
    <w:rsid w:val="00094BC6"/>
    <w:rsid w:val="000953E2"/>
    <w:rsid w:val="00095BF1"/>
    <w:rsid w:val="000A6B2A"/>
    <w:rsid w:val="000B59E4"/>
    <w:rsid w:val="000B7DA6"/>
    <w:rsid w:val="000C2384"/>
    <w:rsid w:val="000C37A9"/>
    <w:rsid w:val="000C513D"/>
    <w:rsid w:val="000D2147"/>
    <w:rsid w:val="000E4A11"/>
    <w:rsid w:val="000F195B"/>
    <w:rsid w:val="000F4260"/>
    <w:rsid w:val="00107A3F"/>
    <w:rsid w:val="00116CF0"/>
    <w:rsid w:val="00117CDB"/>
    <w:rsid w:val="001240BA"/>
    <w:rsid w:val="00126038"/>
    <w:rsid w:val="0012733E"/>
    <w:rsid w:val="00132FE6"/>
    <w:rsid w:val="001377D8"/>
    <w:rsid w:val="0014458D"/>
    <w:rsid w:val="001543C6"/>
    <w:rsid w:val="00180EE7"/>
    <w:rsid w:val="00181C05"/>
    <w:rsid w:val="00185179"/>
    <w:rsid w:val="00190205"/>
    <w:rsid w:val="00192E3D"/>
    <w:rsid w:val="001A669F"/>
    <w:rsid w:val="001B74AF"/>
    <w:rsid w:val="001D1658"/>
    <w:rsid w:val="00200F81"/>
    <w:rsid w:val="00223E59"/>
    <w:rsid w:val="00226C55"/>
    <w:rsid w:val="00231678"/>
    <w:rsid w:val="00234090"/>
    <w:rsid w:val="00245F11"/>
    <w:rsid w:val="002511E5"/>
    <w:rsid w:val="00251844"/>
    <w:rsid w:val="00261323"/>
    <w:rsid w:val="0026464B"/>
    <w:rsid w:val="002721C8"/>
    <w:rsid w:val="00285F26"/>
    <w:rsid w:val="0028783C"/>
    <w:rsid w:val="00292B50"/>
    <w:rsid w:val="002B4B64"/>
    <w:rsid w:val="002C3576"/>
    <w:rsid w:val="002C372B"/>
    <w:rsid w:val="002D37DB"/>
    <w:rsid w:val="002D5B5E"/>
    <w:rsid w:val="002D5C53"/>
    <w:rsid w:val="002E788D"/>
    <w:rsid w:val="002E7D04"/>
    <w:rsid w:val="002F55B5"/>
    <w:rsid w:val="00304644"/>
    <w:rsid w:val="00304C21"/>
    <w:rsid w:val="00306782"/>
    <w:rsid w:val="0031444A"/>
    <w:rsid w:val="00324379"/>
    <w:rsid w:val="00354CD2"/>
    <w:rsid w:val="0035612D"/>
    <w:rsid w:val="00361323"/>
    <w:rsid w:val="003722B5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17F39"/>
    <w:rsid w:val="004254EC"/>
    <w:rsid w:val="00446DF4"/>
    <w:rsid w:val="00463202"/>
    <w:rsid w:val="00467850"/>
    <w:rsid w:val="00467BC4"/>
    <w:rsid w:val="004703AB"/>
    <w:rsid w:val="004704AC"/>
    <w:rsid w:val="0048612A"/>
    <w:rsid w:val="00490E36"/>
    <w:rsid w:val="004A18A3"/>
    <w:rsid w:val="004B01E2"/>
    <w:rsid w:val="004C1EE3"/>
    <w:rsid w:val="004C2CC3"/>
    <w:rsid w:val="004C3427"/>
    <w:rsid w:val="004C5504"/>
    <w:rsid w:val="004D6B04"/>
    <w:rsid w:val="00502356"/>
    <w:rsid w:val="00522845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007ED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11C1"/>
    <w:rsid w:val="006E6470"/>
    <w:rsid w:val="006F368C"/>
    <w:rsid w:val="007013AC"/>
    <w:rsid w:val="007041BE"/>
    <w:rsid w:val="007046DE"/>
    <w:rsid w:val="007121D4"/>
    <w:rsid w:val="007207D4"/>
    <w:rsid w:val="0072155D"/>
    <w:rsid w:val="00725C0B"/>
    <w:rsid w:val="00726B8C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94F47"/>
    <w:rsid w:val="007A6437"/>
    <w:rsid w:val="007A6949"/>
    <w:rsid w:val="007B1ACF"/>
    <w:rsid w:val="007C5688"/>
    <w:rsid w:val="007D548F"/>
    <w:rsid w:val="00800FD4"/>
    <w:rsid w:val="008118DD"/>
    <w:rsid w:val="00817568"/>
    <w:rsid w:val="00832EAB"/>
    <w:rsid w:val="00847C63"/>
    <w:rsid w:val="00857E72"/>
    <w:rsid w:val="0086474B"/>
    <w:rsid w:val="0087034A"/>
    <w:rsid w:val="00874B7B"/>
    <w:rsid w:val="008961B1"/>
    <w:rsid w:val="008A19E5"/>
    <w:rsid w:val="008A36BB"/>
    <w:rsid w:val="008D1F58"/>
    <w:rsid w:val="008E6DEE"/>
    <w:rsid w:val="008F0A6A"/>
    <w:rsid w:val="008F2094"/>
    <w:rsid w:val="008F56A1"/>
    <w:rsid w:val="00902C85"/>
    <w:rsid w:val="009218C6"/>
    <w:rsid w:val="00924A86"/>
    <w:rsid w:val="009309D3"/>
    <w:rsid w:val="00930DAD"/>
    <w:rsid w:val="0093403C"/>
    <w:rsid w:val="00945552"/>
    <w:rsid w:val="009552D7"/>
    <w:rsid w:val="00957C4E"/>
    <w:rsid w:val="009622A4"/>
    <w:rsid w:val="00962637"/>
    <w:rsid w:val="009645D8"/>
    <w:rsid w:val="00977424"/>
    <w:rsid w:val="0098000A"/>
    <w:rsid w:val="00984EE2"/>
    <w:rsid w:val="009B295E"/>
    <w:rsid w:val="009B62C2"/>
    <w:rsid w:val="009B6797"/>
    <w:rsid w:val="009C1E60"/>
    <w:rsid w:val="009C4469"/>
    <w:rsid w:val="009D5631"/>
    <w:rsid w:val="009F0958"/>
    <w:rsid w:val="009F658E"/>
    <w:rsid w:val="009F7DFD"/>
    <w:rsid w:val="00A00C82"/>
    <w:rsid w:val="00A02CEC"/>
    <w:rsid w:val="00A11B26"/>
    <w:rsid w:val="00A11C97"/>
    <w:rsid w:val="00A34467"/>
    <w:rsid w:val="00A349EA"/>
    <w:rsid w:val="00A46928"/>
    <w:rsid w:val="00A50FF3"/>
    <w:rsid w:val="00A54827"/>
    <w:rsid w:val="00A57D4B"/>
    <w:rsid w:val="00A60674"/>
    <w:rsid w:val="00A60E79"/>
    <w:rsid w:val="00A63F82"/>
    <w:rsid w:val="00A7677B"/>
    <w:rsid w:val="00A810AB"/>
    <w:rsid w:val="00AA1134"/>
    <w:rsid w:val="00AB0AC0"/>
    <w:rsid w:val="00AC238B"/>
    <w:rsid w:val="00AD6C31"/>
    <w:rsid w:val="00AF5FC1"/>
    <w:rsid w:val="00AF6EF7"/>
    <w:rsid w:val="00B00280"/>
    <w:rsid w:val="00B01074"/>
    <w:rsid w:val="00B31604"/>
    <w:rsid w:val="00B33F66"/>
    <w:rsid w:val="00B40DE1"/>
    <w:rsid w:val="00B43621"/>
    <w:rsid w:val="00B52AF7"/>
    <w:rsid w:val="00B54676"/>
    <w:rsid w:val="00B57790"/>
    <w:rsid w:val="00B65CD4"/>
    <w:rsid w:val="00B66D29"/>
    <w:rsid w:val="00B8334F"/>
    <w:rsid w:val="00B97AEF"/>
    <w:rsid w:val="00BA026D"/>
    <w:rsid w:val="00BA3FE5"/>
    <w:rsid w:val="00BB2554"/>
    <w:rsid w:val="00BB51D6"/>
    <w:rsid w:val="00C10E83"/>
    <w:rsid w:val="00C30524"/>
    <w:rsid w:val="00C413E8"/>
    <w:rsid w:val="00C55C99"/>
    <w:rsid w:val="00C60277"/>
    <w:rsid w:val="00C626A0"/>
    <w:rsid w:val="00C63423"/>
    <w:rsid w:val="00C74A8D"/>
    <w:rsid w:val="00C75037"/>
    <w:rsid w:val="00C82881"/>
    <w:rsid w:val="00C92731"/>
    <w:rsid w:val="00CA61BD"/>
    <w:rsid w:val="00CC3DBC"/>
    <w:rsid w:val="00CD6E55"/>
    <w:rsid w:val="00CE7B0D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30"/>
    <w:rsid w:val="00DA1657"/>
    <w:rsid w:val="00DA33A0"/>
    <w:rsid w:val="00DB2ED5"/>
    <w:rsid w:val="00DB3C24"/>
    <w:rsid w:val="00DC1D3B"/>
    <w:rsid w:val="00DD39F5"/>
    <w:rsid w:val="00DD501A"/>
    <w:rsid w:val="00DF17FF"/>
    <w:rsid w:val="00E001CF"/>
    <w:rsid w:val="00E23EE1"/>
    <w:rsid w:val="00E336D1"/>
    <w:rsid w:val="00E37188"/>
    <w:rsid w:val="00E43C92"/>
    <w:rsid w:val="00E51367"/>
    <w:rsid w:val="00E5329F"/>
    <w:rsid w:val="00E6035D"/>
    <w:rsid w:val="00E701FD"/>
    <w:rsid w:val="00E72AE5"/>
    <w:rsid w:val="00E746F7"/>
    <w:rsid w:val="00E84C03"/>
    <w:rsid w:val="00E86DB4"/>
    <w:rsid w:val="00E91B6B"/>
    <w:rsid w:val="00EA6C60"/>
    <w:rsid w:val="00EB080B"/>
    <w:rsid w:val="00EB324D"/>
    <w:rsid w:val="00EB6485"/>
    <w:rsid w:val="00EC7EAB"/>
    <w:rsid w:val="00ED2E73"/>
    <w:rsid w:val="00ED4FA4"/>
    <w:rsid w:val="00EE5446"/>
    <w:rsid w:val="00EE77CD"/>
    <w:rsid w:val="00F12D7B"/>
    <w:rsid w:val="00F17129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08FC"/>
    <w:rsid w:val="00FC5F7E"/>
    <w:rsid w:val="00FD5259"/>
    <w:rsid w:val="00FE724A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  <w:style w:type="numbering" w:customStyle="1" w:styleId="21">
    <w:name w:val="Нет списка21"/>
    <w:next w:val="a2"/>
    <w:uiPriority w:val="99"/>
    <w:semiHidden/>
    <w:unhideWhenUsed/>
    <w:rsid w:val="006007ED"/>
  </w:style>
  <w:style w:type="numbering" w:customStyle="1" w:styleId="22">
    <w:name w:val="Нет списка22"/>
    <w:next w:val="a2"/>
    <w:uiPriority w:val="99"/>
    <w:semiHidden/>
    <w:unhideWhenUsed/>
    <w:rsid w:val="00CA61BD"/>
  </w:style>
  <w:style w:type="paragraph" w:styleId="aa">
    <w:name w:val="Normal (Web)"/>
    <w:basedOn w:val="a"/>
    <w:uiPriority w:val="99"/>
    <w:semiHidden/>
    <w:unhideWhenUsed/>
    <w:rsid w:val="00CA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234090"/>
  </w:style>
  <w:style w:type="numbering" w:customStyle="1" w:styleId="24">
    <w:name w:val="Нет списка24"/>
    <w:next w:val="a2"/>
    <w:uiPriority w:val="99"/>
    <w:semiHidden/>
    <w:unhideWhenUsed/>
    <w:rsid w:val="00817568"/>
  </w:style>
  <w:style w:type="numbering" w:customStyle="1" w:styleId="25">
    <w:name w:val="Нет списка25"/>
    <w:next w:val="a2"/>
    <w:uiPriority w:val="99"/>
    <w:semiHidden/>
    <w:unhideWhenUsed/>
    <w:rsid w:val="00AC238B"/>
  </w:style>
  <w:style w:type="numbering" w:customStyle="1" w:styleId="26">
    <w:name w:val="Нет списка26"/>
    <w:next w:val="a2"/>
    <w:uiPriority w:val="99"/>
    <w:semiHidden/>
    <w:unhideWhenUsed/>
    <w:rsid w:val="007C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70D0-7E28-4FEC-A584-A243F2AA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28</Pages>
  <Words>7961</Words>
  <Characters>45383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MGS15</cp:lastModifiedBy>
  <cp:revision>183</cp:revision>
  <dcterms:created xsi:type="dcterms:W3CDTF">2020-12-24T05:31:00Z</dcterms:created>
  <dcterms:modified xsi:type="dcterms:W3CDTF">2025-05-22T12:51:00Z</dcterms:modified>
</cp:coreProperties>
</file>