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30464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304644" w:rsidRPr="00304644" w:rsidRDefault="00304644" w:rsidP="0030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964"/>
        <w:gridCol w:w="3699"/>
        <w:gridCol w:w="3236"/>
        <w:gridCol w:w="1092"/>
        <w:gridCol w:w="1465"/>
        <w:gridCol w:w="2045"/>
        <w:gridCol w:w="1755"/>
      </w:tblGrid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052 Природный и сжиженные газы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Газ природный. Определение состава методом газовой хроматографии с оценкой неопределенности. Часть 3.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Прецизионность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смещение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31371.3-2008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6974-3:2018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25.02 Природный газ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072 Сварка и родственные процессы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Соединения, полученные электронно-лучевой и лазерной сваркой. Требования и рекомендации по уровням качества. Часть 2. Алюминий, магний и их сплавы, и чистая медь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1.2.364-2.067.24-RU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13919-2-2017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13919-2:2021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Соединения, полученные электронно-лучевой и лазерной сваркой. Требования и рекомендации по уровням качества. Часть 1. Сталь, никель, титан и их сплавы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13919-1-2017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13919-1:2019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Сварка. Сварные соединения из стали, никеля, титана и их сплавов, полученные сваркой плавлением (исключая лучевые способы сварки). Уровни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1.2.364-2.075.24-RU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 5817-2009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5817:2023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к качеству сварки плавлением металлических материалов. Часть 5. Документы, которым необходимо соответствовать, чтобы заявить о соответствии требованиям к качеству согласно ИСО 3834-2, ИСО 3834-3 или ИСО 3834-4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3834-5-2010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3834-5:2021 взамен ГОСТ Р ИСО 3834-5-2010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к качеству сварки плавлением металлических материалов. Часть 1. Критерии выбора соответствующего уровня требований к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3834-1-2007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3834-1:2021 взамен ГОСТ Р ИСО 3834-1-2007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к качеству сварки плавлением металлических материалов. Часть 4. Элементарные требования к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1.2.364-2.079.24-RU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3834-4-2007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3834-4:2021 взамен ГОСТ Р ИСО 3834-4-2007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Сварка. Рекомендации по сварке металлических материалов. Часть 6. Лазерная сварка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1.2.364-2.080.24-RU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EN 1011-6-2017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244 Оборудование энергетическое стационарное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Котлы отопительные водогрейные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теплопроизводительностью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от 0,1 до 4,0 МВт.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1.2.244-2.028.24-RU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30735-2001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ОмЗИТ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27.060.30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09.02 Горелки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Дизели тракторные и комбайновые. Утилизация. Порядок проведения.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3. Символы для механизированного газонного и садового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3767-3:2016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01.080.20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4. Символы для машин для лесоводства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1.2.284-2.333.24-RU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3767-4:2016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65.060.80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5. Символы для ручных переносных машин для лесоводства.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3767-5:2016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65.060.80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Прицепы сельскохозяйственные и прицепной инвентарь. Домкраты сцепного устройства. Часть 1. Конструкционная безопасность, методы испытаний и критерии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12140-1:2020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Прицепы сельскохозяйственные и прицепной инвентарь. Домкраты сцепного устройства. Часть 2. Безопасность применения, методы испытаний и критерии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12140-2:2020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Тракторы сельскохозяйственные и лесохозяйственные. Онлайн-мониторинг технического состояния. Порядок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1.2.284-2.355.24-RU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031/2012 О безопасности сельскохозяйственных и лесохозяйственных тракторов и прицепов к ним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007 Стальные и чугунные трубы и баллоны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Замки приварные для бурильных труб.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27834-95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25.07 Оборудование для нефтяной и газовой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099 Алюминий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Сплавы алюминиевые. Методы спектрального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1.3.099-2.099.24-RU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7727-81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первичный. Методы спектрального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3221-85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магния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12697.2-77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марганца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12697.3-77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 определения кремния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12697.6-77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12697.7-77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меди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12697.8-77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цинка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12697.9-77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12697.14-90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Алюминий и сплавы алюминиевые. Методы определения титана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12697.10-77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Сплавы алюминиевые деформируемые в чушках.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1.3.099-2.109.24-RU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1131-76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543 Защита изделий и материалов от коррозии, старения и биоповреждений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FC5F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Проектирование катодной защиты морских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СОПКОР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Стальные корпуса судов. Общие требования к электрохимической защите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СОПКОР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47.020.10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Напорные трубопроводы для горячей и холодной воды. Метод испытания на герметичность под вакуумом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13056:2011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23.040.01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091 Пивобезалкогольная и винодельческая продукция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FC5F7E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Напитки безалкогольные.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1.7.175-2.060.24-RU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28188-2014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22.09 Пивобезалкогольная и винодельческая продукция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176 Спирт этиловый, спиртные напитки и спиртосодержащая продукция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ликероводочные.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1.7.176-2.064.24-RU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7190-2013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ВНИИПБТ - филиал ФГБУН "ФИЦ питания и биотехнологии"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22.08 Продукты переработки фруктов/ овощей и грибов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эфирные. Общие требования и рекомендации по упаковке, кондиционированию и хранению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210:2023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Масла эфирные. Общие требования к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этикетированию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маркировке емкостей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211:2023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эфирное эстрагонное (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Artemisia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dracunculus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L.)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10115:2013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Рекомендации по использованию ISO 16128-1 и ISO 16128-2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1.7.360-2.088.24-RU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ISO/TR 23750:2021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 Косметика/ туалетные принадлежности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эфирные. Определение перекисного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1.7.360-2.091.24-RU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18321:2015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 натуральная и органическая. Руководство по идентификации и критерии. Часть 2. Критерии для ингредиентов 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1.7.360-2.092.24-RU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16128-2:2017/Amd.1:2022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531 Пчеловодство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Мед натуральный.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1.7.432-2.015.24-RU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19792-2017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22.10 Кондитерские изделия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Меды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монофлорные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1.7.432-2.016.24-RU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31766-2022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22.10 Кондитерские изделия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Полотна текстильные. Методы определения гигроскопических и водоотталкивающих свойств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3816-81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Определение времени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водопоглощения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способности к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водопоглощению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20158:2018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устойчивости окраски. Часть Х11. Метод определения устойчивости окраски к горячему прессованию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105-X11:1994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нетканые. Методы испытаний. Часть 3. Определение разрывной нагрузки и удлинения при разрыве методом полоски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9073-3:2023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нетканые. Методы определения прочности закрепления волокон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15902.3-79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Определение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раздвигаемости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нитей ткани в шве. Часть 1. Метод открытия фиксированного 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13936-1:2004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Определение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раздвигаемости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нитей ткани в шве. Часть 2. Метод фиксированной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13936-2:2004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Определение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раздвигаемости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нитей ткани в шве. Часть 3. Метод зажима иглой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13936-3:2005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Свойства швов на материалах и готовых текстильных изделиях при растяжении. Часть 1. Определение максимального усилия при разрыве шва методом полоски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13935-1:2014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 определения времени высыхания в динамическом режиме (метод испытаний с использованием модифицированной греющей пластины с имитацией потоотделения и горячей охранной зоной)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13029:2012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Методы испытаний нетканых материалов. Часть 10. Определение появления пуха и других частиц в сухом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1.8.442-2.249.24-RU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9073-10:2003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теплового сопротивления (метод испытания с давлением на испытуемую пробу)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1.8.442-2.250.24-RU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5085-1:1989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устойчивости окраски. Часть B02. Устойчивость окраски к искусственному свету. Метод испытания на выцветание с применением ксеноновой дуговой лампы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1.8.442-2.251.24-RU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105-B02:2014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с резиновым или пластмассовым покрытием. Определение адгезии покрытия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1.8.442-2.253.24-RU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2411:2017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Размеры обуви. Система определения размеров "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Мондопойнт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и маркировка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9407:2019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Определение размера. Перевод систем определения размеров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ISO/TS 19407-2018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19407:2023 взамен ГОСТ ISO/TS 19407-2018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Определение размера.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19408:2023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размера обуви. Измерение внутри обуви. Часть 1. Размер обуви по длине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19410-1:2022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Приборостроительный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электроизмерительные аналоговые показывающие прямого действия и принадлежности к ним. Часть 5. Особые требования к фазометрам, измерителям коэффициента мощности и синхроскопам (Принятие МС в качестве идентичного МГ стандарта - IDT IEC 60051-5:2017)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8039-93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электроизмерительные аналоговые показывающие прямого действия и принадлежности к ним. Часть 6. Особые требования к омметрам (измерителям полного сопротивления) и измерителям активной проводимости (Принятие МС в качестве идентичного МГ стандарта - IDT IEC 60051-6:2017)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23706-93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Приборы электроизмерительные аналоговые показывающие прямого действия и принадлежности к ним. Часть 7. Особые требования к многофункциональным 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из-мерительным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приборам (Принятие МС в качестве идентичного МГ стандарта - IDT IEC 60051-7:2017)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10374-93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электроизмерительные аналоговые показывающие прямого действия и принадлежности к ним. Часть 8. Особые требования к принадлежностям (Принятие МС в качестве идентичного МГ стандарта - IDT IEC 60051-8:2017)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8042-93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Электрическая безопасность в низковольтных распределительных системах до 1000 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переменного тока и 1500 В постоянного тока. Оборудование для испытания, измерения или контроля защитных устройств. Часть 8. Устройства контроля изоляции в IT-системах (Взамен ГОСТ IEC 61557-8-2015)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61557-8(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55)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29.080.01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29.240.01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10.02 Изоляционные материалы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10.04 Компоненты электрооборудования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10.06 Электрическая арматура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10.08 Лампы и сопутствующая арматура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10.09 Светильники (включая светильники со светодиодными модулями)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10.10 Вращающиеся машины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10.11 Источники питания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Электрическая безопасность в низковольтных распределительных системах до 1000 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переменного тока и 1500 В постоянного тока. Оборудование для испытания, измерения или контроля защитных устройств. Часть 9. Оборудование для выявления мест повреждения изоляции в IТ-системах (Принятие МС в качестве идентичного МГ стандарта - IDT IEC 61557-9:2023. Взамен ГОСТ IEC 61557-9-2015)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56)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08.01 Промышленные автоматизированные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2-3. Частные требования к электрическим утюгам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60335-2-3-2014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60335-2-3(2022) взамен ГОСТ IEC 60335-2-3-2014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2-8. Частные требования к бритвам, машинкам для стрижки волос и аналогичным приборам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60335-2-8-2016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60335-2-8(2022) взамен ГОСТ IEC 60335-2-8-2016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Бытовые и аналогичные электрические приборы. Безопасность. Часть 2-16. Частные требования к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измельчителям</w:t>
            </w:r>
            <w:proofErr w:type="spell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пищевых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60335-2-16-2012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60335-2-16(2022) взамен ГОСТ IEC 60335-2-16-2012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2-17. Частные требования к одеялам, подушкам, одежде и аналогичным гибким нагревательным приборам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60335-2-17-2014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60335-2-17(2022) взамен ГОСТ IEC 60335-2-17-2014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2-21. Частные требования к аккумуляционным водонагревателям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60335-2-21-2014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60335-2-21(2022) взамен ГОСТ IEC 60335-2-21-2014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91.140.65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2-28. Частные требования к швейным машинам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1.15.019-2.069.24-RU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60335-2-28-2012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60335-2-28(2021) взамен ГОСТ IEC 60335-2-28-2012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61.080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20.01 Одежда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20.02 Обувь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2-44. Частные требования к гладильным машинам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60335-2-44-2016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60335-2-44(2021) взамен ГОСТ IEC 60335-2-44-2016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2-52. Частные требования к приборам для гигиены полости 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60335-2-52-2013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60335-2-52(2021) взамен ГОСТ IEC 60335-2-52-2013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2-54. Частные требования к бытовым приборам для очистки поверхности с использованием жидкостей или 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60335-2-54-2014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60335-2-54(2022) взамен ГОСТ IEC 60335-2-54-2014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13.120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Бытовые и аналогичные электрические приборы. Безопасность. Часть 2-55. Частные требования к электрическим приборам, используемым в аквариумах и садовых водоемах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60335-2-55-2013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60335-2-55(2021) взамен ГОСТ IEC 60335-2-55-2013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037 Низковольтная коммутационная аппаратура и комплектные устройства распределения, защиты, управления и сигнализации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Аппаратура распределения и управления низковольтная. Интерфейсы между контроллерами и приборами (CDI). Часть 3. </w:t>
            </w:r>
            <w:proofErr w:type="spell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DeviceNet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62026-3(2014), IEC 62026-3(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Cor.1(2015), IEC 62026-3(2014)/Cor.2(2019)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60)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Выключатели для стационарных электрических установок бытового и аналогичного назначения. Часть 2-1. Дополнительные требования. Электронные выключатели (Принятие МС в качестве идентичного МГ стандарта - IDT IEC 60669-2-1:2021. Взамен ГОСТ IEC 60669-2-1-2016)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119)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безопасности к системам и оборудованию силовых электронных преобразователей. Часть 1. Общие положения (Принятие МС в качестве идентичного МГ стандарта - IDT IEC 62477-1:2022, IEC 62477-1:2022/COR2:2024)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 (пункт 137)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10.11 Источники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Электронные системы жилых и общественных зданий (HBES) и системы автоматизации и управления зданиями (BACS). Часть 3. Требования электробезопасности (Принятие МС в качестве идентичного МГ стандарта - IDT IEC 63044-3:2017+AMD1:2021)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63044-3(2017)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139)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29.120.01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332 Светотехнические изделия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вспомогательные для ламп. Конденсаторы, используемые в люминесцентных и прочих разрядных лампах. Общие требования и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61048-2011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61048(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2006)/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Amd.1(2015) взамен ГОСТ IEC 61048-2011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51)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29.140.30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Лампы газоразрядные (кроме люминесцентных ламп). Требования безопасности (Разработка изменения № 1 ГОСТ IEC 62035-2016)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62035(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200)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Аппараты пускорегулирующие для ламп. Часть 2-11. 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Дополни-тельные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требования к вспомогательным электронным схемам для светильников (Разработка изменения № 1 ГОСТ IEC 61347-2-11-2014)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61347-2-11(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2001)/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201)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333 Вращающиеся электрические машины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электрические вращающиеся. Часть 5. Классификация степеней защиты, обеспечиваемых оболочками вращающихся электрических машин (Код IP)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1.15.333-2.043.24-RU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60034-5-2011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60034-5(2020), IEC 60034-5(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Cor.1(2024) взамен ГОСТ IEC 60034-5-2011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 Вращающиеся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электрические вращающиеся. Часть 11. Температурная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1.15.333-2.044.24-RU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60034-11-2014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60034-11(2020) взамен ГОСТ IEC 60034-11-2014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rPr>
          <w:trHeight w:val="285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 Вращающиеся 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541 Электроэнергетика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Конденсаторы, включаемые последовательно, для энергетических систем. Часть 2. Аппаратура защиты для последовательно включаемых конденсаторных батарей (Принятие МС в качестве идентичного МГ стандарта - IDT IEC 60143-2:2012+AMD1:2021)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60143-2-2013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60143-2(2012) взамен ГОСТ IEC 60143-2-2013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29.240.99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31.060.70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10.02 Изоляционные материалы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10.04 Компоненты электрооборудования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10.06 Электрическая арматура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10.08 Лампы и сопутствующая арматура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10.09 Светильники (включая светильники со светодиодными модулями)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10.10 Вращающиеся машины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10.11 Источники питания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10.12 Электрооборудование для работы в особых условиях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11.01 Электронные компоненты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11.02 Полупроводниковые приборы (светодиоды)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11.03 Электронные дисплеи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11.04 Интегральные схемы. Микроэлектроника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11.05 Оптоэлектроника. Лазерное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</w:t>
            </w: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000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безопасности для электрического оборудования для измерений, управления и лабораторного применения. Часть 2-081. Частные требования к автоматическому и полуавтоматическому лабораторному оборудованию для проведения анализов и других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61010-2-081-2013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61010-2-081(2019) взамен ГОСТ IEC 61010-2-081-2013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безопасности для электрического оборудования для измерений, управления и лабораторного применения. Часть 2-091. Частные требования к кабинетным рентгеновским системам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61010-2-091-2014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61010-2-091(2019) взамен ГОСТ IEC 61010-2-091-2014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23.01 Неорганические химические вещества в целом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безопасности для электрического оборудования для измерений, управления и лабораторного применения. Часть 031.Требования безопасности к ручным и управляемым вручную щупам для электрических измерений и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61010-031-2013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61010-031(2022) взамен ГОСТ IEC 61010-031-2013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0B7DA6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Требования безопасности для электрического оборудования для измерений, управления и лабораторного применения. Часть 2-130. Частные требования к оборудованию, предназначенному для использования детьми в 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61010-2-130(2021)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2. Безопасность волоконно-оптических систем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60825-2-2013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60825-2(2021), IEC 60825-2(</w:t>
            </w:r>
            <w:proofErr w:type="gramStart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2021)/</w:t>
            </w:r>
            <w:proofErr w:type="gramEnd"/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Cor.1(2021) взамен ГОСТ IEC 60825-2-2013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11.05 Оптоэлектроника. Лазерное оборудование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12.03 Волоконно-оптическая связь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304644" w:rsidRPr="006E6470" w:rsidTr="0030464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206 Эталоны и поверочные схемы</w:t>
            </w: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ГСИ. Преобразователи (датчики) давления измерительные.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1.17.206-2.124.24-RU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22520-85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17.100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ГСИ. Преобразователи (датчики) давления измерительные. Методы и средства калибровки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1.17.206-2.125.24-RU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17.100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6E6470" w:rsidTr="000B7DA6"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ED4FA4" w:rsidP="000B7D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B7D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ГСИ. Преобразователи (датчики) давления измерительные. Методы и средства поверки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04644" w:rsidRPr="006E6470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644" w:rsidRPr="00304644" w:rsidTr="000B7DA6"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17.100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6E6470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6E647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304644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304644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304644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644" w:rsidRPr="00304644" w:rsidRDefault="00304644" w:rsidP="003046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7E" w:rsidRDefault="00FC5F7E" w:rsidP="00251844">
      <w:pPr>
        <w:spacing w:after="0" w:line="240" w:lineRule="auto"/>
      </w:pPr>
      <w:r>
        <w:separator/>
      </w:r>
    </w:p>
  </w:endnote>
  <w:endnote w:type="continuationSeparator" w:id="0">
    <w:p w:rsidR="00FC5F7E" w:rsidRDefault="00FC5F7E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7E" w:rsidRDefault="00FC5F7E" w:rsidP="00251844">
      <w:pPr>
        <w:spacing w:after="0" w:line="240" w:lineRule="auto"/>
      </w:pPr>
      <w:r>
        <w:separator/>
      </w:r>
    </w:p>
  </w:footnote>
  <w:footnote w:type="continuationSeparator" w:id="0">
    <w:p w:rsidR="00FC5F7E" w:rsidRDefault="00FC5F7E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E" w:rsidRDefault="00FC5F7E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547E6"/>
    <w:rsid w:val="00060048"/>
    <w:rsid w:val="00070257"/>
    <w:rsid w:val="000758CD"/>
    <w:rsid w:val="00093BD8"/>
    <w:rsid w:val="00094BC6"/>
    <w:rsid w:val="000953E2"/>
    <w:rsid w:val="00095BF1"/>
    <w:rsid w:val="000A6B2A"/>
    <w:rsid w:val="000B7DA6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E788D"/>
    <w:rsid w:val="002F55B5"/>
    <w:rsid w:val="00304644"/>
    <w:rsid w:val="00304C21"/>
    <w:rsid w:val="00306782"/>
    <w:rsid w:val="0031444A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254EC"/>
    <w:rsid w:val="00446DF4"/>
    <w:rsid w:val="00463202"/>
    <w:rsid w:val="00467850"/>
    <w:rsid w:val="004703AB"/>
    <w:rsid w:val="004B01E2"/>
    <w:rsid w:val="004C1EE3"/>
    <w:rsid w:val="004C2CC3"/>
    <w:rsid w:val="004C3427"/>
    <w:rsid w:val="004C5504"/>
    <w:rsid w:val="004D6B04"/>
    <w:rsid w:val="00502356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6470"/>
    <w:rsid w:val="006F368C"/>
    <w:rsid w:val="007013AC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A6437"/>
    <w:rsid w:val="007A6949"/>
    <w:rsid w:val="007B1ACF"/>
    <w:rsid w:val="00832EAB"/>
    <w:rsid w:val="00857E72"/>
    <w:rsid w:val="0086474B"/>
    <w:rsid w:val="0087034A"/>
    <w:rsid w:val="008961B1"/>
    <w:rsid w:val="008A19E5"/>
    <w:rsid w:val="008A36BB"/>
    <w:rsid w:val="008E6DEE"/>
    <w:rsid w:val="008F2094"/>
    <w:rsid w:val="00902C85"/>
    <w:rsid w:val="009218C6"/>
    <w:rsid w:val="009309D3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11C97"/>
    <w:rsid w:val="00A34467"/>
    <w:rsid w:val="00A54827"/>
    <w:rsid w:val="00A60674"/>
    <w:rsid w:val="00A60E79"/>
    <w:rsid w:val="00A810AB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66D29"/>
    <w:rsid w:val="00B97AEF"/>
    <w:rsid w:val="00BA026D"/>
    <w:rsid w:val="00BA3FE5"/>
    <w:rsid w:val="00BB2554"/>
    <w:rsid w:val="00C10E83"/>
    <w:rsid w:val="00C413E8"/>
    <w:rsid w:val="00C60277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A33A0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D4FA4"/>
    <w:rsid w:val="00EE5446"/>
    <w:rsid w:val="00F12D7B"/>
    <w:rsid w:val="00F1765F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5F7E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10E1-A994-474A-9ECE-93FC45CF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39</Pages>
  <Words>9573</Words>
  <Characters>58208</Characters>
  <Application>Microsoft Office Word</Application>
  <DocSecurity>0</DocSecurity>
  <Lines>3424</Lines>
  <Paragraphs>1831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150</cp:revision>
  <dcterms:created xsi:type="dcterms:W3CDTF">2020-12-24T05:31:00Z</dcterms:created>
  <dcterms:modified xsi:type="dcterms:W3CDTF">2024-07-08T11:32:00Z</dcterms:modified>
</cp:coreProperties>
</file>